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BUSINESS PROPOSAL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BUSINESS PROPOSAL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COVER PAGE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Prepared for: [Client Name / Company Name]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Prepared by: [Your Name] | [Your Company Name]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Date: [DATE] | Reference: [REF-001]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[Your Company Address] | [Email] | [Phone] | [Website]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1. EXECUTIVE SUMMARY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[Write this section last. Summarise the entire proposal in 3-5 sentences.]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We propose to [brief description of solution] for [Client Name], delivering [key benefit 1] and [key benefit 2].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Investment: £[TOTAL] [plus VAT] | Timeline: [X weeks/months] | Start Date: [DATE]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2. UNDERSTANDING YOUR NEEDS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Based on our conversations with [Client Name], we understand that you are facing the following challenges: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• [Challenge 1 — describe in the client's language, showing you understand their situation]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• [Challenge 2]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• [Challenge 3]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Your key objectives are: [Objective 1]; [Objective 2]; [Objective 3].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[Demonstrating that you truly understand the client's situation builds trust and differentiates you from competitors who send generic proposals.]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3. OUR PROPOSED SOLUTION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We propose the following approach to address your needs: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Phase 1 — [Phase Name]: [Description of what will be done, how, and why]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Phase 2 — [Phase Name]: [Description]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Phase 3 — [Phase Name]: [Description]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Key Deliverables: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Deliverable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Timeline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Acceptance Criteria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[Deliverable 1]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[Week 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[How success is measured]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[Deliverable 2]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[Week 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[How success is measured]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[Deliverable 3]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[Week 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[How success is measured]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[Final Deliverable]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[Week 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[How success is measured]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4. WHY CHOOSE US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[USP 1 — e.g. Proven Track Record]: [Description of your experience and results]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[USP 2 — e.g. Dedicated Team]: [Description]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[USP 3 — e.g. Transparent Pricing]: [Description]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Case Study 1: [Client Name] — Challenge: [Brief description]. Solution: [What we did]. Result: [Measurable outcome].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Case Study 2: [Client Name] — Challenge: [Brief description]. Solution: [What we did]. Result: [Measurable outcome].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5. PROJECT TIMELINE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Phase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Activities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1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2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3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4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5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6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7</w:t>
            </w:r>
          </w:p>
        </w:tc>
        <w:tc>
          <w:tcPr>
            <w:tcW w:type="dxa" w:w="96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Wk 8</w:t>
            </w:r>
          </w:p>
        </w:tc>
      </w:tr>
      <w:tr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Discovery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Briefing, research, planning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</w:tr>
      <w:tr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Strategy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Strategy development, approval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</w:tr>
      <w:tr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Execution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[Main deliverable work]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</w:tr>
      <w:tr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Review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QA, revisions, client review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  <w:tc>
          <w:tcPr>
            <w:tcW w:type="dxa" w:w="96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</w:tr>
      <w:tr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Delivery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Final handover, documentation</w:t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96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✓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6. INVESTMENT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Item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Qty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Unit Price (£)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Total (£)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[Item 1]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[Item 2]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[Item 3]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[Item 4]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[Description]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Subtotal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VAT (20%)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TOTAL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Payment Terms: [50% deposit on commencement, 50% on completion / Monthly instalments of £X / Other].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This proposal is valid for [30] days from the date of issue.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7. NEXT STEPS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To proceed, we suggest the following next steps: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1.  Review this proposal and note any questions or amendments required.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2.  Schedule a call to discuss — contact [Name] at [email] or [phone].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3.  Sign and return the enclosed Client Service Agreement.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4.  Pay the deposit invoice to secure your start date.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5.  Project kickoff call on [proposed date].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We are excited about the opportunity to work with [Client Name] and are confident we can deliver outstanding results.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ACCEPTANCE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By signing below, [Client Name] agrees to proceed with this proposal on the terms set out above.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Client Signature: ___________________________   Print Name: ___________________________   Date: _______________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For [Your Company]: ___________________________   Print Name: ___________________________   Date: _______________</w:t>
      </w: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EFF6FF"/>
            <w:tcBorders>
              <w:left w:val="single" w:sz="24" w:space="0" w:color="f59e0b"/>
            </w:tcBorders>
          </w:tcPr>
          <w:p>
            <w:pPr>
              <w:spacing w:before="0" w:after="0"/>
              <w:spacing w:before="80" w:after="30"/>
            </w:pPr>
            <w:r>
              <w:rPr>
                <w:rFonts w:ascii="Calibri" w:hAnsi="Calibri"/>
                <w:b/>
                <w:i w:val="0"/>
                <w:color w:val="F59E0B"/>
                <w:sz w:val="14"/>
              </w:rPr>
              <w:t xml:space="preserve">Partner Offer  </w:t>
            </w:r>
            <w:r>
              <w:rPr>
                <w:rFonts w:ascii="Calibri" w:hAnsi="Calibri"/>
                <w:b/>
                <w:i w:val="0"/>
                <w:color w:val="0A1628"/>
                <w:sz w:val="20"/>
              </w:rPr>
              <w:t>Need flexible funding to cover your startup or growth costs?</w:t>
            </w:r>
          </w:p>
          <w:p>
            <w:pPr>
              <w:spacing w:before="0" w:after="0"/>
              <w:spacing w:before="0" w:after="3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Capital on Tap offers a business credit card with up to £250,000 credit limit. Use code </w:t>
            </w:r>
            <w:r>
              <w:rPr>
                <w:rFonts w:ascii="Calibri" w:hAnsi="Calibri"/>
                <w:b/>
                <w:i w:val="0"/>
                <w:color w:val="F59E0B"/>
                <w:sz w:val="19"/>
              </w:rPr>
              <w:t>SETTINGUP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 when you apply and earn </w:t>
            </w:r>
            <w:r>
              <w:rPr>
                <w:rFonts w:ascii="Calibri" w:hAnsi="Calibri"/>
                <w:b/>
                <w:i w:val="0"/>
                <w:color w:val="1E3A8A"/>
                <w:sz w:val="19"/>
              </w:rPr>
              <w:t>1% cashback on all spending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.</w:t>
            </w:r>
          </w:p>
          <w:p>
            <w:pPr>
              <w:spacing w:before="0" w:after="0"/>
              <w:spacing w:before="0" w:after="80"/>
            </w:pPr>
            <w:r>
              <w:rPr>
                <w:rFonts w:ascii="Calibri" w:hAnsi="Calibri"/>
                <w:b w:val="0"/>
                <w:i/>
                <w:color w:val="2563EB"/>
                <w:sz w:val="17"/>
              </w:rPr>
              <w:t>Apply at: cashback.capitalontap.com/referral/?promo=SETTINGUP&amp;referrer=SETTINGUP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